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62" w:rsidRPr="00FB3B62" w:rsidRDefault="00FB3B62" w:rsidP="00FB3B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Экзаменационные вопросы дисциплины «Химический анализ объектов окружающей среды</w:t>
      </w:r>
      <w:bookmarkStart w:id="0" w:name="_GoBack"/>
      <w:bookmarkEnd w:id="0"/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Химико-аналитический контроль реальных объектов и его роль в промышленности, геологии, сельском хозяйстве, медицине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Аналитический цикл и его основные этапы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Основные критерии, определяющие выбор метода определения 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Представительн</w:t>
      </w:r>
      <w:r w:rsidR="00FB3B62">
        <w:rPr>
          <w:rFonts w:ascii="Times New Roman" w:hAnsi="Times New Roman" w:cs="Times New Roman"/>
          <w:sz w:val="28"/>
          <w:szCs w:val="28"/>
        </w:rPr>
        <w:t>ая проба, способы ее получения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Факторы, определя</w:t>
      </w:r>
      <w:r w:rsidRPr="009C395A">
        <w:rPr>
          <w:rFonts w:ascii="Times New Roman" w:hAnsi="Times New Roman" w:cs="Times New Roman"/>
          <w:sz w:val="28"/>
          <w:szCs w:val="28"/>
        </w:rPr>
        <w:t>ющие размер пробы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Отбор пробы твердых, газообразных и жидких ве</w:t>
      </w:r>
      <w:r w:rsidR="00FB3B62">
        <w:rPr>
          <w:rFonts w:ascii="Times New Roman" w:hAnsi="Times New Roman" w:cs="Times New Roman"/>
          <w:sz w:val="28"/>
          <w:szCs w:val="28"/>
        </w:rPr>
        <w:t>ществ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Особенности отбора проб сельскохозяйственных продуктов и дру</w:t>
      </w:r>
      <w:r w:rsidRPr="009C395A">
        <w:rPr>
          <w:rFonts w:ascii="Times New Roman" w:hAnsi="Times New Roman" w:cs="Times New Roman"/>
          <w:sz w:val="28"/>
          <w:szCs w:val="28"/>
        </w:rPr>
        <w:t>гих биологических материалов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Транспо</w:t>
      </w:r>
      <w:r w:rsidRPr="009C395A">
        <w:rPr>
          <w:rFonts w:ascii="Times New Roman" w:hAnsi="Times New Roman" w:cs="Times New Roman"/>
          <w:sz w:val="28"/>
          <w:szCs w:val="28"/>
        </w:rPr>
        <w:t>ртировка и хранение проб, способы их консервации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Разложение проб.</w:t>
      </w:r>
      <w:r w:rsidRPr="009C395A">
        <w:rPr>
          <w:rFonts w:ascii="Times New Roman" w:hAnsi="Times New Roman" w:cs="Times New Roman"/>
          <w:sz w:val="28"/>
          <w:szCs w:val="28"/>
        </w:rPr>
        <w:t xml:space="preserve"> "Сухое" и "мокрое" разложение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Сплавление и спекание, последующее растворение как способ переведения</w:t>
      </w:r>
      <w:r w:rsidRPr="009C395A">
        <w:rPr>
          <w:rFonts w:ascii="Times New Roman" w:hAnsi="Times New Roman" w:cs="Times New Roman"/>
          <w:sz w:val="28"/>
          <w:szCs w:val="28"/>
        </w:rPr>
        <w:t xml:space="preserve"> пробы в растворимое состояние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Интенсификация процессов разложения объектов различной природы. Способы интенсивного разложения органических веществ (катализ, фотолиз, плазменная деструкция)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Основные методы концентрирования: сорбция, экстракция, криогенный способ, фильтрационные и мембранные методы, сверхкритическая флюидная экстракция, реакционная газовая экстракция и др. 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Роль химического анализа в решении проблем окружающей среды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Аналитическое обеспечение системы экологического мониторинга Предельно допустимые концентрации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Приоритетные загрязняющие веще</w:t>
      </w:r>
      <w:r w:rsidR="00FB3B62">
        <w:rPr>
          <w:rFonts w:ascii="Times New Roman" w:hAnsi="Times New Roman" w:cs="Times New Roman"/>
          <w:sz w:val="28"/>
          <w:szCs w:val="28"/>
        </w:rPr>
        <w:t>ства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Суперэкотоксиканты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Классификация вод. Основные аналитические проблемы.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Пробоотбор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 и хранение проб. </w:t>
      </w:r>
    </w:p>
    <w:p w:rsidR="00143C06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Определение обобщенных физических и химических показателей, определяющих качество воды: прозрачности, мутности, цветности, водородного показателя,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-восстановительного потенциала, щелочности</w:t>
      </w:r>
    </w:p>
    <w:p w:rsidR="00FB3B62" w:rsidRDefault="00FB3B62" w:rsidP="00FB3B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3B62">
        <w:rPr>
          <w:rFonts w:ascii="Times New Roman" w:hAnsi="Times New Roman" w:cs="Times New Roman"/>
          <w:sz w:val="28"/>
          <w:szCs w:val="28"/>
        </w:rPr>
        <w:t>Определение обобщенных физических и химических показателей, определяющих качество воды: растворенного кислорода, окисляемости, химического и биохимического пот</w:t>
      </w:r>
      <w:r>
        <w:rPr>
          <w:rFonts w:ascii="Times New Roman" w:hAnsi="Times New Roman" w:cs="Times New Roman"/>
          <w:sz w:val="28"/>
          <w:szCs w:val="28"/>
        </w:rPr>
        <w:t>ребления кислорода (ХПК и БПК)</w:t>
      </w:r>
    </w:p>
    <w:p w:rsidR="00FB3B62" w:rsidRPr="00FB3B62" w:rsidRDefault="00FB3B62" w:rsidP="00FB3B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3B62">
        <w:rPr>
          <w:rFonts w:ascii="Times New Roman" w:hAnsi="Times New Roman" w:cs="Times New Roman"/>
          <w:sz w:val="28"/>
          <w:szCs w:val="28"/>
        </w:rPr>
        <w:t>Биотестирование как способ оценки качества вод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индивидуальных неорганических компонентов вод: хлоридов, фторидов, нитритов, нитратов, фосфатов, серосодержащих анионов, ионов аммония, щелочны</w:t>
      </w:r>
      <w:r w:rsidR="00FB3B62">
        <w:rPr>
          <w:rFonts w:ascii="Times New Roman" w:hAnsi="Times New Roman" w:cs="Times New Roman"/>
          <w:sz w:val="28"/>
          <w:szCs w:val="28"/>
        </w:rPr>
        <w:t xml:space="preserve">х и </w:t>
      </w:r>
      <w:proofErr w:type="gramStart"/>
      <w:r w:rsidR="00FB3B62">
        <w:rPr>
          <w:rFonts w:ascii="Times New Roman" w:hAnsi="Times New Roman" w:cs="Times New Roman"/>
          <w:sz w:val="28"/>
          <w:szCs w:val="28"/>
        </w:rPr>
        <w:t>щелочно-земельных</w:t>
      </w:r>
      <w:proofErr w:type="gramEnd"/>
      <w:r w:rsidR="00FB3B62">
        <w:rPr>
          <w:rFonts w:ascii="Times New Roman" w:hAnsi="Times New Roman" w:cs="Times New Roman"/>
          <w:sz w:val="28"/>
          <w:szCs w:val="28"/>
        </w:rPr>
        <w:t xml:space="preserve"> металлов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жесткости воды. Определение свободного хлора</w:t>
      </w:r>
      <w:r w:rsidR="00FB3B62">
        <w:rPr>
          <w:rFonts w:ascii="Times New Roman" w:hAnsi="Times New Roman" w:cs="Times New Roman"/>
          <w:sz w:val="28"/>
          <w:szCs w:val="28"/>
        </w:rPr>
        <w:t xml:space="preserve"> в водах</w:t>
      </w:r>
      <w:r w:rsidRPr="009C395A">
        <w:rPr>
          <w:rFonts w:ascii="Times New Roman" w:hAnsi="Times New Roman" w:cs="Times New Roman"/>
          <w:sz w:val="28"/>
          <w:szCs w:val="28"/>
        </w:rPr>
        <w:t>.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lastRenderedPageBreak/>
        <w:t>Формы существования тяжелых металлов и радионуклидов в водах. Определение тяжелых металлов и радионуклидов. Способы концентрирования тяжелых м</w:t>
      </w:r>
      <w:r w:rsidRPr="009C395A">
        <w:rPr>
          <w:rFonts w:ascii="Times New Roman" w:hAnsi="Times New Roman" w:cs="Times New Roman"/>
          <w:sz w:val="28"/>
          <w:szCs w:val="28"/>
        </w:rPr>
        <w:t>еталлов и радионуклидов из вод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Природные органические вещества вод. Общая оценка содержания органических веществ: определение органического углерода, азота, фосфора.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Основные классы загрязняющих органических веществ</w:t>
      </w:r>
      <w:r w:rsidRPr="009C395A">
        <w:rPr>
          <w:rFonts w:ascii="Times New Roman" w:hAnsi="Times New Roman" w:cs="Times New Roman"/>
          <w:sz w:val="28"/>
          <w:szCs w:val="28"/>
        </w:rPr>
        <w:t xml:space="preserve"> в водах</w:t>
      </w:r>
      <w:r w:rsidRPr="009C395A">
        <w:rPr>
          <w:rFonts w:ascii="Times New Roman" w:hAnsi="Times New Roman" w:cs="Times New Roman"/>
          <w:sz w:val="28"/>
          <w:szCs w:val="28"/>
        </w:rPr>
        <w:t xml:space="preserve">: поверхностно-активные вещества, фенолы, нефтепродукты,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полиароматические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 углеводороды, азот-, серо- и фосфорсодержащие пестициды, хлорорганические соединения (хлорсодержащие пестициды,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полихлорированные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бифенилы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полихлордибензофураны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полихлордибензо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-п-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диоксины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). Источники попадания, устойчивость в окружающей среде, токсичность, методы извлечения, концентрирования, разделения и определения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Основные проблемы анализа городского воздуха, воздуха рабочей зоны, промыш</w:t>
      </w:r>
      <w:r w:rsidR="00FB3B62">
        <w:rPr>
          <w:rFonts w:ascii="Times New Roman" w:hAnsi="Times New Roman" w:cs="Times New Roman"/>
          <w:sz w:val="28"/>
          <w:szCs w:val="28"/>
        </w:rPr>
        <w:t>ленных и транспортных выбросов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Способы и методы отбора проб воздуха. Артефакты, возникающие в процессе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пробоотбора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.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Химический состав воздуха. Определение неорганических компонентов воздуха природного и техногенного происхождения: озона, оксидов углерода, азота, серы, аммиака, сероводорода</w:t>
      </w:r>
    </w:p>
    <w:p w:rsidR="009C395A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органических соединений</w:t>
      </w:r>
      <w:r w:rsidR="009C395A" w:rsidRPr="009C395A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Pr="009C395A">
        <w:rPr>
          <w:rFonts w:ascii="Times New Roman" w:hAnsi="Times New Roman" w:cs="Times New Roman"/>
          <w:sz w:val="28"/>
          <w:szCs w:val="28"/>
        </w:rPr>
        <w:t xml:space="preserve">: алифатических и ароматических углеводородов, карбонильных и хлорорганических соединений, фенолов, спиртов, эфиров, металлоорганических соединений, меркаптанов, алифатических аминов. 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Анализ газовых выбросов автотранспорта.</w:t>
      </w:r>
    </w:p>
    <w:p w:rsidR="009C395A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Аэрозоли: образование в атмосфере, роль в переносе нелетучих загрязняющих веществ, особенности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пробоотб</w:t>
      </w:r>
      <w:r w:rsidR="009C395A" w:rsidRPr="009C395A">
        <w:rPr>
          <w:rFonts w:ascii="Times New Roman" w:hAnsi="Times New Roman" w:cs="Times New Roman"/>
          <w:sz w:val="28"/>
          <w:szCs w:val="28"/>
        </w:rPr>
        <w:t>ора</w:t>
      </w:r>
      <w:proofErr w:type="spellEnd"/>
      <w:r w:rsidR="009C395A" w:rsidRPr="009C395A">
        <w:rPr>
          <w:rFonts w:ascii="Times New Roman" w:hAnsi="Times New Roman" w:cs="Times New Roman"/>
          <w:sz w:val="28"/>
          <w:szCs w:val="28"/>
        </w:rPr>
        <w:t xml:space="preserve"> и анализа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Автоматизация анализа воздуха. Основные типы газоанализаторов. Дистанционные методы анализа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Особенности почвы как объект</w:t>
      </w:r>
      <w:r w:rsidR="009C395A">
        <w:rPr>
          <w:rFonts w:ascii="Times New Roman" w:hAnsi="Times New Roman" w:cs="Times New Roman"/>
          <w:sz w:val="28"/>
          <w:szCs w:val="28"/>
        </w:rPr>
        <w:t xml:space="preserve">а окружающей среды. </w:t>
      </w:r>
      <w:proofErr w:type="spellStart"/>
      <w:r w:rsidR="009C395A">
        <w:rPr>
          <w:rFonts w:ascii="Times New Roman" w:hAnsi="Times New Roman" w:cs="Times New Roman"/>
          <w:sz w:val="28"/>
          <w:szCs w:val="28"/>
        </w:rPr>
        <w:t>Пробоотбор</w:t>
      </w:r>
      <w:proofErr w:type="spellEnd"/>
      <w:r w:rsidR="00FB3B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B3B62">
        <w:rPr>
          <w:rFonts w:ascii="Times New Roman" w:hAnsi="Times New Roman" w:cs="Times New Roman"/>
          <w:sz w:val="28"/>
          <w:szCs w:val="28"/>
        </w:rPr>
        <w:t>Пробоподготовка</w:t>
      </w:r>
      <w:proofErr w:type="spellEnd"/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обобщенных показателей</w:t>
      </w:r>
      <w:r w:rsidR="009C395A">
        <w:rPr>
          <w:rFonts w:ascii="Times New Roman" w:hAnsi="Times New Roman" w:cs="Times New Roman"/>
          <w:sz w:val="28"/>
          <w:szCs w:val="28"/>
        </w:rPr>
        <w:t xml:space="preserve"> почв</w:t>
      </w:r>
      <w:r w:rsidRPr="009C395A">
        <w:rPr>
          <w:rFonts w:ascii="Times New Roman" w:hAnsi="Times New Roman" w:cs="Times New Roman"/>
          <w:sz w:val="28"/>
          <w:szCs w:val="28"/>
        </w:rPr>
        <w:t xml:space="preserve">: емкости катионного обмена, кислотности,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-восстановительного потенциала, содержания легкорастворимых солей, биологическ</w:t>
      </w:r>
      <w:r w:rsidR="00FB3B62">
        <w:rPr>
          <w:rFonts w:ascii="Times New Roman" w:hAnsi="Times New Roman" w:cs="Times New Roman"/>
          <w:sz w:val="28"/>
          <w:szCs w:val="28"/>
        </w:rPr>
        <w:t>ой активности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неорганических компонентов</w:t>
      </w:r>
      <w:r w:rsidR="009C395A">
        <w:rPr>
          <w:rFonts w:ascii="Times New Roman" w:hAnsi="Times New Roman" w:cs="Times New Roman"/>
          <w:sz w:val="28"/>
          <w:szCs w:val="28"/>
        </w:rPr>
        <w:t xml:space="preserve"> почв</w:t>
      </w:r>
      <w:r w:rsidRPr="009C395A">
        <w:rPr>
          <w:rFonts w:ascii="Times New Roman" w:hAnsi="Times New Roman" w:cs="Times New Roman"/>
          <w:sz w:val="28"/>
          <w:szCs w:val="28"/>
        </w:rPr>
        <w:t>. Элементный и молекуляр</w:t>
      </w:r>
      <w:r w:rsidR="009C395A">
        <w:rPr>
          <w:rFonts w:ascii="Times New Roman" w:hAnsi="Times New Roman" w:cs="Times New Roman"/>
          <w:sz w:val="28"/>
          <w:szCs w:val="28"/>
        </w:rPr>
        <w:t>ный анализ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Анализ водной вытяжки на содержание нитратов, нитритов, хлоридов, сульфатов, щелочны</w:t>
      </w:r>
      <w:r w:rsidR="009C395A">
        <w:rPr>
          <w:rFonts w:ascii="Times New Roman" w:hAnsi="Times New Roman" w:cs="Times New Roman"/>
          <w:sz w:val="28"/>
          <w:szCs w:val="28"/>
        </w:rPr>
        <w:t xml:space="preserve">х и </w:t>
      </w:r>
      <w:proofErr w:type="gramStart"/>
      <w:r w:rsidR="009C395A">
        <w:rPr>
          <w:rFonts w:ascii="Times New Roman" w:hAnsi="Times New Roman" w:cs="Times New Roman"/>
          <w:sz w:val="28"/>
          <w:szCs w:val="28"/>
        </w:rPr>
        <w:t>щелочно-земельных</w:t>
      </w:r>
      <w:proofErr w:type="gramEnd"/>
      <w:r w:rsidR="009C395A">
        <w:rPr>
          <w:rFonts w:ascii="Times New Roman" w:hAnsi="Times New Roman" w:cs="Times New Roman"/>
          <w:sz w:val="28"/>
          <w:szCs w:val="28"/>
        </w:rPr>
        <w:t xml:space="preserve"> металлов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тяжелых металлов</w:t>
      </w:r>
      <w:r w:rsidR="009C395A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9C395A">
        <w:rPr>
          <w:rFonts w:ascii="Times New Roman" w:hAnsi="Times New Roman" w:cs="Times New Roman"/>
          <w:sz w:val="28"/>
          <w:szCs w:val="28"/>
        </w:rPr>
        <w:t>: валового содержания и подвижных форм.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органических компонентов</w:t>
      </w:r>
      <w:r w:rsidR="009C395A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9C395A">
        <w:rPr>
          <w:rFonts w:ascii="Times New Roman" w:hAnsi="Times New Roman" w:cs="Times New Roman"/>
          <w:sz w:val="28"/>
          <w:szCs w:val="28"/>
        </w:rPr>
        <w:t>. Элементный анализ: определение органического углерода и органического азота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lastRenderedPageBreak/>
        <w:t>Определение токсичных веществ</w:t>
      </w:r>
      <w:r w:rsidR="009C395A">
        <w:rPr>
          <w:rFonts w:ascii="Times New Roman" w:hAnsi="Times New Roman" w:cs="Times New Roman"/>
          <w:sz w:val="28"/>
          <w:szCs w:val="28"/>
        </w:rPr>
        <w:t xml:space="preserve"> в почвах</w:t>
      </w:r>
      <w:r w:rsidRPr="009C395A">
        <w:rPr>
          <w:rFonts w:ascii="Times New Roman" w:hAnsi="Times New Roman" w:cs="Times New Roman"/>
          <w:sz w:val="28"/>
          <w:szCs w:val="28"/>
        </w:rPr>
        <w:t xml:space="preserve">: пестицидов, нефтепродуктов,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полиароматических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 углеводородов, хлороргани</w:t>
      </w:r>
      <w:r w:rsidR="00FB3B62">
        <w:rPr>
          <w:rFonts w:ascii="Times New Roman" w:hAnsi="Times New Roman" w:cs="Times New Roman"/>
          <w:sz w:val="28"/>
          <w:szCs w:val="28"/>
        </w:rPr>
        <w:t>ческих соединений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Методы извлечения и концентрирования загрязняющих органических веществ</w:t>
      </w:r>
      <w:r w:rsidR="00FB3B62">
        <w:rPr>
          <w:rFonts w:ascii="Times New Roman" w:hAnsi="Times New Roman" w:cs="Times New Roman"/>
          <w:sz w:val="28"/>
          <w:szCs w:val="28"/>
        </w:rPr>
        <w:t xml:space="preserve"> из вод</w:t>
      </w:r>
      <w:r w:rsidRPr="009C395A">
        <w:rPr>
          <w:rFonts w:ascii="Times New Roman" w:hAnsi="Times New Roman" w:cs="Times New Roman"/>
          <w:sz w:val="28"/>
          <w:szCs w:val="28"/>
        </w:rPr>
        <w:t>.</w:t>
      </w:r>
    </w:p>
    <w:p w:rsidR="00143C06" w:rsidRPr="009C395A" w:rsidRDefault="00143C06" w:rsidP="00DE5A2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Химические вещества пищи: собственные минеральные и органические вещества, пищевые добавки, чужеродные вещества. Методы их извлечения, концентрирования, разделения.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компонентов, определяющих пищевую ценность продукта: белков, жиров, углеводов, витаминов, аминокислот и других органических кислот.</w:t>
      </w:r>
    </w:p>
    <w:p w:rsidR="00143C06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Оценка безопасности пищевых продуктов: определение токсичных металлов (ртути, мышьяка, свинца, кадмия, олова, меди и др.)</w:t>
      </w:r>
    </w:p>
    <w:p w:rsidR="00FB3B62" w:rsidRDefault="00FB3B62" w:rsidP="00883C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3B62">
        <w:rPr>
          <w:rFonts w:ascii="Times New Roman" w:hAnsi="Times New Roman" w:cs="Times New Roman"/>
          <w:sz w:val="28"/>
          <w:szCs w:val="28"/>
        </w:rPr>
        <w:t>Оценка безопасности пищевых продуктов: нитратов, нитритов</w:t>
      </w:r>
      <w:r w:rsidRPr="00FB3B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B62">
        <w:rPr>
          <w:rFonts w:ascii="Times New Roman" w:hAnsi="Times New Roman" w:cs="Times New Roman"/>
          <w:sz w:val="28"/>
          <w:szCs w:val="28"/>
        </w:rPr>
        <w:t>нитрозоаминов</w:t>
      </w:r>
      <w:proofErr w:type="spellEnd"/>
    </w:p>
    <w:p w:rsidR="00FB3B62" w:rsidRPr="00FB3B62" w:rsidRDefault="00FB3B62" w:rsidP="00FB3B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B3B62">
        <w:rPr>
          <w:rFonts w:ascii="Times New Roman" w:hAnsi="Times New Roman" w:cs="Times New Roman"/>
          <w:sz w:val="28"/>
          <w:szCs w:val="28"/>
        </w:rPr>
        <w:t>Оценка безопасности пищевых продуктов: определение пестицидов, антибиотиков, консервантов, пищевых добавок</w:t>
      </w:r>
    </w:p>
    <w:p w:rsidR="00FB3B62" w:rsidRPr="00FB3B62" w:rsidRDefault="00FB3B62" w:rsidP="00DB1FA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B62">
        <w:rPr>
          <w:rFonts w:ascii="Times New Roman" w:hAnsi="Times New Roman" w:cs="Times New Roman"/>
          <w:sz w:val="28"/>
          <w:szCs w:val="28"/>
        </w:rPr>
        <w:t xml:space="preserve">Оценка безопасности пищевых продуктов: </w:t>
      </w:r>
      <w:r w:rsidRPr="009C395A">
        <w:rPr>
          <w:rFonts w:ascii="Times New Roman" w:hAnsi="Times New Roman" w:cs="Times New Roman"/>
          <w:sz w:val="28"/>
          <w:szCs w:val="28"/>
        </w:rPr>
        <w:t>определение</w:t>
      </w:r>
      <w:r w:rsidRPr="00FB3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B62">
        <w:rPr>
          <w:rFonts w:ascii="Times New Roman" w:hAnsi="Times New Roman" w:cs="Times New Roman"/>
          <w:sz w:val="28"/>
          <w:szCs w:val="28"/>
        </w:rPr>
        <w:t>микотоксинов</w:t>
      </w:r>
      <w:proofErr w:type="spellEnd"/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Требования к отбору, тран</w:t>
      </w:r>
      <w:r w:rsidR="009C395A">
        <w:rPr>
          <w:rFonts w:ascii="Times New Roman" w:hAnsi="Times New Roman" w:cs="Times New Roman"/>
          <w:sz w:val="28"/>
          <w:szCs w:val="28"/>
        </w:rPr>
        <w:t>спортировка и хранение биомасс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Анализ биологических материалов на содержани</w:t>
      </w:r>
      <w:r w:rsidR="009C395A">
        <w:rPr>
          <w:rFonts w:ascii="Times New Roman" w:hAnsi="Times New Roman" w:cs="Times New Roman"/>
          <w:sz w:val="28"/>
          <w:szCs w:val="28"/>
        </w:rPr>
        <w:t>е лекарственных препаратов, ток</w:t>
      </w:r>
      <w:r w:rsidRPr="009C395A">
        <w:rPr>
          <w:rFonts w:ascii="Times New Roman" w:hAnsi="Times New Roman" w:cs="Times New Roman"/>
          <w:sz w:val="28"/>
          <w:szCs w:val="28"/>
        </w:rPr>
        <w:t>с</w:t>
      </w:r>
      <w:r w:rsidR="009C395A">
        <w:rPr>
          <w:rFonts w:ascii="Times New Roman" w:hAnsi="Times New Roman" w:cs="Times New Roman"/>
          <w:sz w:val="28"/>
          <w:szCs w:val="28"/>
        </w:rPr>
        <w:t>ичных и одурманивающих веществ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</w:t>
      </w:r>
      <w:r w:rsidR="009C395A">
        <w:rPr>
          <w:rFonts w:ascii="Times New Roman" w:hAnsi="Times New Roman" w:cs="Times New Roman"/>
          <w:sz w:val="28"/>
          <w:szCs w:val="28"/>
        </w:rPr>
        <w:t>пособы извлечения и концентриро</w:t>
      </w:r>
      <w:r w:rsidRPr="009C395A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="009C395A">
        <w:rPr>
          <w:rFonts w:ascii="Times New Roman" w:hAnsi="Times New Roman" w:cs="Times New Roman"/>
          <w:sz w:val="28"/>
          <w:szCs w:val="28"/>
        </w:rPr>
        <w:t xml:space="preserve"> из биомасс</w:t>
      </w:r>
      <w:r w:rsidRPr="009C395A">
        <w:rPr>
          <w:rFonts w:ascii="Times New Roman" w:hAnsi="Times New Roman" w:cs="Times New Roman"/>
          <w:sz w:val="28"/>
          <w:szCs w:val="28"/>
        </w:rPr>
        <w:t>. Тест-методы.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Выбор схемы анализа, определяемой природой </w:t>
      </w:r>
      <w:r w:rsidR="009C395A">
        <w:rPr>
          <w:rFonts w:ascii="Times New Roman" w:hAnsi="Times New Roman" w:cs="Times New Roman"/>
          <w:sz w:val="28"/>
          <w:szCs w:val="28"/>
        </w:rPr>
        <w:t>геологического объекта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Рудные полезные ископаемые: железные,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титаномагнититовые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 и марганцевые руды. Способы разложения в зависимости </w:t>
      </w:r>
      <w:r w:rsidR="009C395A">
        <w:rPr>
          <w:rFonts w:ascii="Times New Roman" w:hAnsi="Times New Roman" w:cs="Times New Roman"/>
          <w:sz w:val="28"/>
          <w:szCs w:val="28"/>
        </w:rPr>
        <w:t>от содержания железа и кремния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железа, алюминия, марганца, примесей ти</w:t>
      </w:r>
      <w:r w:rsidR="009C395A">
        <w:rPr>
          <w:rFonts w:ascii="Times New Roman" w:hAnsi="Times New Roman" w:cs="Times New Roman"/>
          <w:sz w:val="28"/>
          <w:szCs w:val="28"/>
        </w:rPr>
        <w:t>тана, ванадия, никеля, меди, хрома</w:t>
      </w:r>
    </w:p>
    <w:p w:rsidR="00143C06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Определение компонентов вмещающей породы</w:t>
      </w:r>
      <w:r w:rsidR="009C395A" w:rsidRPr="009C395A">
        <w:rPr>
          <w:rFonts w:ascii="Times New Roman" w:hAnsi="Times New Roman" w:cs="Times New Roman"/>
          <w:sz w:val="28"/>
          <w:szCs w:val="28"/>
        </w:rPr>
        <w:t xml:space="preserve"> рудных</w:t>
      </w:r>
      <w:r w:rsidR="009C395A">
        <w:rPr>
          <w:rFonts w:ascii="Times New Roman" w:hAnsi="Times New Roman" w:cs="Times New Roman"/>
          <w:sz w:val="28"/>
          <w:szCs w:val="28"/>
        </w:rPr>
        <w:t xml:space="preserve"> полезных ископаемых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Полиметаллические руды. Схемы анализа при определении основных компонентов (меди, цинка, железа, свинца, кадмия) и микропримесей (се</w:t>
      </w:r>
      <w:r w:rsidR="009C395A">
        <w:rPr>
          <w:rFonts w:ascii="Times New Roman" w:hAnsi="Times New Roman" w:cs="Times New Roman"/>
          <w:sz w:val="28"/>
          <w:szCs w:val="28"/>
        </w:rPr>
        <w:t>ры, мышьяка и марганца)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Особенности анализа руд хрома, никеля, ко</w:t>
      </w:r>
      <w:r w:rsidR="009C395A">
        <w:rPr>
          <w:rFonts w:ascii="Times New Roman" w:hAnsi="Times New Roman" w:cs="Times New Roman"/>
          <w:sz w:val="28"/>
          <w:szCs w:val="28"/>
        </w:rPr>
        <w:t>бальта, ртути, олова и сурьмы</w:t>
      </w:r>
    </w:p>
    <w:p w:rsid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Способы отделения хрома, ртути, олова и сурьмы при опреде</w:t>
      </w:r>
      <w:r w:rsidR="009C395A">
        <w:rPr>
          <w:rFonts w:ascii="Times New Roman" w:hAnsi="Times New Roman" w:cs="Times New Roman"/>
          <w:sz w:val="28"/>
          <w:szCs w:val="28"/>
        </w:rPr>
        <w:t>лении микрокомпонентов в рудах</w:t>
      </w:r>
    </w:p>
    <w:p w:rsidR="00143C06" w:rsidRPr="009C395A" w:rsidRDefault="009C395A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геологиче</w:t>
      </w:r>
      <w:r w:rsidR="00143C06" w:rsidRPr="009C395A">
        <w:rPr>
          <w:rFonts w:ascii="Times New Roman" w:hAnsi="Times New Roman" w:cs="Times New Roman"/>
          <w:sz w:val="28"/>
          <w:szCs w:val="28"/>
        </w:rPr>
        <w:t>ских материалов, содержащих редкоз</w:t>
      </w:r>
      <w:r>
        <w:rPr>
          <w:rFonts w:ascii="Times New Roman" w:hAnsi="Times New Roman" w:cs="Times New Roman"/>
          <w:sz w:val="28"/>
          <w:szCs w:val="28"/>
        </w:rPr>
        <w:t>емельные элементы. Способы выде</w:t>
      </w:r>
      <w:r w:rsidR="00143C06" w:rsidRPr="009C395A">
        <w:rPr>
          <w:rFonts w:ascii="Times New Roman" w:hAnsi="Times New Roman" w:cs="Times New Roman"/>
          <w:sz w:val="28"/>
          <w:szCs w:val="28"/>
        </w:rPr>
        <w:t>ления, концентрирования и опре</w:t>
      </w:r>
      <w:r>
        <w:rPr>
          <w:rFonts w:ascii="Times New Roman" w:hAnsi="Times New Roman" w:cs="Times New Roman"/>
          <w:sz w:val="28"/>
          <w:szCs w:val="28"/>
        </w:rPr>
        <w:t>деления РЗЭ</w:t>
      </w:r>
    </w:p>
    <w:p w:rsidR="00FB3B62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 xml:space="preserve">Анализ нерудных полезных ископаемых: силикатных и карбонатных пород. Определение характера породы и основных компонентов: SiO2, А12О3, Fе2О3,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FеО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МgО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95A">
        <w:rPr>
          <w:rFonts w:ascii="Times New Roman" w:hAnsi="Times New Roman" w:cs="Times New Roman"/>
          <w:sz w:val="28"/>
          <w:szCs w:val="28"/>
        </w:rPr>
        <w:t>СаО</w:t>
      </w:r>
      <w:proofErr w:type="spellEnd"/>
      <w:r w:rsidRPr="009C395A">
        <w:rPr>
          <w:rFonts w:ascii="Times New Roman" w:hAnsi="Times New Roman" w:cs="Times New Roman"/>
          <w:sz w:val="28"/>
          <w:szCs w:val="28"/>
        </w:rPr>
        <w:t>, Nа2О, К2</w:t>
      </w:r>
      <w:r w:rsidR="009C395A">
        <w:rPr>
          <w:rFonts w:ascii="Times New Roman" w:hAnsi="Times New Roman" w:cs="Times New Roman"/>
          <w:sz w:val="28"/>
          <w:szCs w:val="28"/>
        </w:rPr>
        <w:t xml:space="preserve">O, </w:t>
      </w:r>
      <w:r w:rsidR="00FB3B62">
        <w:rPr>
          <w:rFonts w:ascii="Times New Roman" w:hAnsi="Times New Roman" w:cs="Times New Roman"/>
          <w:sz w:val="28"/>
          <w:szCs w:val="28"/>
        </w:rPr>
        <w:t xml:space="preserve">Р2О5, </w:t>
      </w:r>
      <w:proofErr w:type="spellStart"/>
      <w:r w:rsidR="00FB3B62">
        <w:rPr>
          <w:rFonts w:ascii="Times New Roman" w:hAnsi="Times New Roman" w:cs="Times New Roman"/>
          <w:sz w:val="28"/>
          <w:szCs w:val="28"/>
        </w:rPr>
        <w:t>МnО</w:t>
      </w:r>
      <w:proofErr w:type="spellEnd"/>
      <w:r w:rsidR="00FB3B62">
        <w:rPr>
          <w:rFonts w:ascii="Times New Roman" w:hAnsi="Times New Roman" w:cs="Times New Roman"/>
          <w:sz w:val="28"/>
          <w:szCs w:val="28"/>
        </w:rPr>
        <w:t>, различных форм воды</w:t>
      </w:r>
    </w:p>
    <w:p w:rsidR="009C395A" w:rsidRDefault="009C395A" w:rsidP="00FB3B6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Силикатный анализ</w:t>
      </w:r>
      <w:r w:rsidR="00FB3B62" w:rsidRPr="00FB3B62">
        <w:t xml:space="preserve"> </w:t>
      </w:r>
      <w:r w:rsidR="00FB3B62" w:rsidRPr="00FB3B62">
        <w:rPr>
          <w:rFonts w:ascii="Times New Roman" w:hAnsi="Times New Roman" w:cs="Times New Roman"/>
          <w:sz w:val="28"/>
          <w:szCs w:val="28"/>
        </w:rPr>
        <w:t>нерудных полезных ископаемых</w:t>
      </w:r>
    </w:p>
    <w:p w:rsidR="00313FD4" w:rsidRPr="009C395A" w:rsidRDefault="00143C06" w:rsidP="009C395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95A">
        <w:rPr>
          <w:rFonts w:ascii="Times New Roman" w:hAnsi="Times New Roman" w:cs="Times New Roman"/>
          <w:sz w:val="28"/>
          <w:szCs w:val="28"/>
        </w:rPr>
        <w:t>Физические и физико-химические методы анализа пород</w:t>
      </w:r>
    </w:p>
    <w:sectPr w:rsidR="00313FD4" w:rsidRPr="009C3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4C474E"/>
    <w:multiLevelType w:val="hybridMultilevel"/>
    <w:tmpl w:val="8AE6F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C9"/>
    <w:rsid w:val="00143C06"/>
    <w:rsid w:val="00313FD4"/>
    <w:rsid w:val="009C395A"/>
    <w:rsid w:val="00DC7EC9"/>
    <w:rsid w:val="00FB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CD80"/>
  <w15:chartTrackingRefBased/>
  <w15:docId w15:val="{D2DFC931-0B54-4F0E-92AF-27968394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2018-10-16T06:16:00Z</dcterms:created>
  <dcterms:modified xsi:type="dcterms:W3CDTF">2018-10-16T06:44:00Z</dcterms:modified>
</cp:coreProperties>
</file>